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rFonts w:ascii="Arial" w:cs="Arial" w:eastAsia="Arial" w:hAnsi="Arial"/>
          <w:color w:val="2E86AB"/>
          <w:sz w:val="22"/>
          <w:szCs w:val="22"/>
        </w:rPr>
        <w:t xml:space="preserve">Panificio Stella — Pisa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1E3A5F"/>
          <w:sz w:val="40"/>
          <w:szCs w:val="40"/>
        </w:rPr>
        <w:t xml:space="preserve">Strategia di Pricing</w:t>
      </w:r>
    </w:p>
    <w:p>
      <w:pPr>
        <w:spacing w:after="400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Consulente Senior Pricing Strategy | 14 marzo 2026</w:t>
      </w:r>
    </w:p>
    <w:p>
      <w:pPr>
        <w:pStyle w:val="Heading1"/>
      </w:pPr>
      <w:r>
        <w:rPr>
          <w:rFonts w:ascii="Arial" w:cs="Arial" w:eastAsia="Arial" w:hAnsi="Arial"/>
          <w:b/>
          <w:bCs/>
          <w:color w:val="1E3A5F"/>
          <w:sz w:val="32"/>
          <w:szCs w:val="32"/>
        </w:rPr>
        <w:t xml:space="preserve">Executive Summary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Il Panificio Stella opera in una nicchia ad alto valore percepito: </w:t>
      </w: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pane artigianale a lievitazione naturale 48 ore con consegna a domicilio entro le 8 di mattina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. Questo posizionamento combina tre elementi premium — artigianalità, processo lungo, servizio di consegna — che giustificano un pricing significativamente superiore al pane industriale (+120-180%) e superiore anche alla media dei panifici artigianali (+30-50%).</w:t>
      </w:r>
    </w:p>
    <w:p>
      <w:pPr>
        <w:spacing w:after="160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Willingness to pay stimata: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 €5,50-7,50/kg per famiglie, €4,80-6,50/kg per ristoranti (volumi).</w:t>
      </w:r>
    </w:p>
    <w:p>
      <w:pPr>
        <w:spacing w:after="160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Raccomandazione principale: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 Adottare un modello subscription + tiered con 3 piani (Famiglia, Buongustaio, Ristorante) e prezzi base di €6,00/kg per singolo acquisto, €5,20/kg per abbonamento settimanale.</w:t>
      </w:r>
    </w:p>
    <w:p>
      <w:pPr>
        <w:spacing w:after="160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Fatturato stimato a 12 mesi (scenario realistico):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 €142.000-168.000/anno con 85 clienti famiglie + 12 ristoranti attivi.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FFC107" w:sz="2"/>
              <w:left w:val="single" w:color="FFC107" w:sz="18"/>
              <w:bottom w:val="single" w:color="FFC107" w:sz="2"/>
              <w:right w:val="single" w:color="FFC107" w:sz="2"/>
            </w:tcBorders>
            <w:shd w:fill="FFF8E1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FFC107"/>
                <w:sz w:val="20"/>
                <w:szCs w:val="20"/>
              </w:rPr>
              <w:t xml:space="preserve">SUGGERIMENTO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333333"/>
                <w:sz w:val="22"/>
                <w:szCs w:val="22"/>
              </w:rPr>
              <w:t xml:space="preserve">Punti Chiave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Punti di forza: 15 anni di storia, lievitazione naturale 48h (differenziante forte), consegna mattutina (servizio unico a Pisa).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Criticità: Necessità di strutturare il listino, comunicare il valore del processo, differenziare B2C e B2B.</w:t>
            </w:r>
          </w:p>
        </w:tc>
      </w:tr>
    </w:tbl>
    <w:p>
      <w:pPr>
        <w:spacing w:after="200"/>
      </w:pPr>
    </w:p>
    <w:p>
      <w:pPr>
        <w:pBdr>
          <w:bottom w:val="single" w:color="CCCCCC" w:sz="1" w:space="1"/>
        </w:pBdr>
        <w:spacing w:after="200" w:before="200"/>
      </w:pPr>
    </w:p>
    <w:p>
      <w:pPr>
        <w:pStyle w:val="Heading1"/>
      </w:pPr>
      <w:r>
        <w:rPr>
          <w:rFonts w:ascii="Arial" w:cs="Arial" w:eastAsia="Arial" w:hAnsi="Arial"/>
          <w:b/>
          <w:bCs/>
          <w:color w:val="1E3A5F"/>
          <w:sz w:val="32"/>
          <w:szCs w:val="32"/>
        </w:rPr>
        <w:t xml:space="preserve">Guida Rapida: Come Usare Questo Deliverable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Leggi Executive Summary e Prossime 3 Azioni (5 minuti) — sono le decisioni immediate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Condividi la sezione 'Struttura Prezzi Consigliata' con eventuali collaboratori/familiari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Implementa il listino base (Sezione 4) entro 14 giorni — stampa i nuovi prezzi e comunicali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Attiva il primo piano abbonamento entro 30 giorni — testa con 10-15 clienti fedeli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Rivedi i risultati dopo 60 giorni usando le metriche nella Sezione 5</w:t>
      </w:r>
    </w:p>
    <w:p>
      <w:pPr>
        <w:spacing w:after="80"/>
      </w:pPr>
    </w:p>
    <w:p>
      <w:r>
        <w:br w:type="page"/>
      </w:r>
    </w:p>
    <w:p>
      <w:pPr>
        <w:pStyle w:val="Heading1"/>
      </w:pPr>
      <w:r>
        <w:rPr>
          <w:rFonts w:ascii="Arial" w:cs="Arial" w:eastAsia="Arial" w:hAnsi="Arial"/>
          <w:b/>
          <w:bCs/>
          <w:color w:val="1E3A5F"/>
          <w:sz w:val="32"/>
          <w:szCs w:val="32"/>
        </w:rPr>
        <w:t xml:space="preserve">1. Analisi Valore Percepito</w:t>
      </w:r>
    </w:p>
    <w:p>
      <w:pPr>
        <w:pStyle w:val="Heading2"/>
      </w:pPr>
      <w:r>
        <w:rPr>
          <w:rFonts w:ascii="Arial" w:cs="Arial" w:eastAsia="Arial" w:hAnsi="Arial"/>
          <w:b/>
          <w:bCs/>
          <w:color w:val="2E86AB"/>
          <w:sz w:val="28"/>
          <w:szCs w:val="28"/>
        </w:rPr>
        <w:t xml:space="preserve">1.1 Value Proposition Attuale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Il Panificio Stella offre un pacchetto di valore articolato su 4 pilastri: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8"/>
        <w:gridCol w:w="3008"/>
        <w:gridCol w:w="3008"/>
      </w:tblGrid>
      <w:tr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Pilastro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Descrizione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Peso sul valore</w:t>
            </w:r>
          </w:p>
        </w:tc>
      </w:tr>
      <w:tr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Artigianalità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15 anni di esperienza, produzione manuale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30% [Stimato]</w:t>
            </w:r>
          </w:p>
        </w:tc>
      </w:tr>
      <w:tr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</w:tbl>
    <w:p>
      <w:pPr>
        <w:spacing w:after="20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2E86AB"/>
          <w:sz w:val="28"/>
          <w:szCs w:val="28"/>
        </w:rPr>
        <w:t xml:space="preserve">1.2 Willingness to Pay Stimata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8"/>
        <w:gridCol w:w="3008"/>
        <w:gridCol w:w="3008"/>
      </w:tblGrid>
      <w:tr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Segmento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WTP singolo (€/kg)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WTP abbonamento (€/kg)</w:t>
            </w:r>
          </w:p>
        </w:tc>
      </w:tr>
      <w:tr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Famiglie alto reddito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€7,00-8,50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€6,00-7,00</w:t>
            </w:r>
          </w:p>
        </w:tc>
      </w:tr>
      <w:tr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</w:tbl>
    <w:p>
      <w:pPr>
        <w:spacing w:after="20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2E86AB"/>
          <w:sz w:val="28"/>
          <w:szCs w:val="28"/>
        </w:rPr>
        <w:t xml:space="preserve">1.3 Price Sensitivity Analysis</w:t>
      </w:r>
    </w:p>
    <w:p>
      <w:pPr>
        <w:spacing w:after="160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Fattori che RIDUCONO la sensibilità al prezzo (a tuo favore):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Prodotto percepito come 'salute' (lievitazione naturale = maggiore digeribilità)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Consegna a domicilio elimina il costo-opportunità dello spostamento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Nessun competitor diretto offre lo stesso servizio a Pisa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Effetto 'abitudine mattutina' — alta retention una volta acquisito il cliente</w:t>
      </w:r>
    </w:p>
    <w:p>
      <w:pPr>
        <w:spacing w:after="80"/>
      </w:pPr>
    </w:p>
    <w:p>
      <w:pPr>
        <w:spacing w:after="160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Fattori che AUMENTANO la sensibilità al prezzo (rischi):</w:t>
      </w:r>
    </w:p>
    <w:p>
      <w:pPr>
        <w:pStyle w:val="ListParagraph"/>
        <w:numPr>
          <w:ilvl w:val="0"/>
          <w:numId w:val="4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Il pane è un bene quotidiano con benchmark mentale forte (€2-3/kg al supermercato)</w:t>
      </w:r>
    </w:p>
    <w:p>
      <w:pPr>
        <w:pStyle w:val="ListParagraph"/>
        <w:numPr>
          <w:ilvl w:val="0"/>
          <w:numId w:val="4"/>
        </w:numPr>
        <w:spacing w:after="80"/>
        <w:jc w:val="center"/>
      </w:pPr>
      <w:r>
        <w:rPr>
          <w:rFonts w:ascii="Arial" w:cs="Arial" w:eastAsia="Arial" w:hAnsi="Arial"/>
          <w:color w:val="333333"/>
          <w:sz w:val="22"/>
          <w:szCs w:val="22"/>
        </w:rPr>
      </w:r>
      <w:r>
        <w:rPr>
          <w:i/>
          <w:color w:val="94A3B8"/>
          <w:sz w:val="20"/>
        </w:rPr>
        <w:t>[ ---- contenuto oscurato ---- ]</w:t>
      </w:r>
    </w:p>
    <w:p>
      <w:pPr>
        <w:pStyle w:val="ListParagraph"/>
        <w:numPr>
          <w:ilvl w:val="0"/>
          <w:numId w:val="4"/>
        </w:numPr>
        <w:spacing w:after="80"/>
      </w:pPr>
      <w:r/>
    </w:p>
    <w:p>
      <w:pPr>
        <w:spacing w:after="80"/>
      </w:pPr>
    </w:p>
    <w:p>
      <w:pPr>
        <w:spacing w:after="160"/>
      </w:pPr>
      <w:r/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2E86AB" w:sz="2"/>
              <w:left w:val="single" w:color="2E86AB" w:sz="18"/>
              <w:bottom w:val="single" w:color="2E86AB" w:sz="2"/>
              <w:right w:val="single" w:color="2E86AB" w:sz="2"/>
            </w:tcBorders>
            <w:shd w:fill="E8F4FD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2E86AB"/>
                <w:sz w:val="20"/>
                <w:szCs w:val="20"/>
              </w:rPr>
              <w:t xml:space="preserve">APPROFONDIMENTO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333333"/>
                <w:sz w:val="22"/>
                <w:szCs w:val="22"/>
              </w:rPr>
              <w:t xml:space="preserve">Cosa Significa Per Te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Marco, il tuo prodotto ha tre barriere contro la competizione di prezzo: il processo a 48 ore che nessuno vuole replicare, la consegna mattutina che richiede logistica, e i 15 anni di reputazione. Chi compra il tuo pane non lo compra 'perché costa poco', ma perché lo vuole.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</w:pPr>
      <w:r>
        <w:rPr>
          <w:rFonts w:ascii="Arial" w:cs="Arial" w:eastAsia="Arial" w:hAnsi="Arial"/>
          <w:b/>
          <w:bCs/>
          <w:color w:val="1E3A5F"/>
          <w:sz w:val="32"/>
          <w:szCs w:val="32"/>
        </w:rPr>
        <w:t xml:space="preserve">2. Benchmark Mercato</w:t>
      </w:r>
    </w:p>
    <w:p>
      <w:pPr>
        <w:pStyle w:val="Heading2"/>
      </w:pPr>
      <w:r>
        <w:rPr>
          <w:rFonts w:ascii="Arial" w:cs="Arial" w:eastAsia="Arial" w:hAnsi="Arial"/>
          <w:b/>
          <w:bCs/>
          <w:color w:val="2E86AB"/>
          <w:sz w:val="28"/>
          <w:szCs w:val="28"/>
        </w:rPr>
        <w:t xml:space="preserve">2.1 Competitor Diretti — Pisa e Provincia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56"/>
        <w:gridCol w:w="2256"/>
        <w:gridCol w:w="2256"/>
        <w:gridCol w:w="2256"/>
      </w:tblGrid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Competitor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Prezzo/kg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Consegna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Liev. naturale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Panificio Stella (tu)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Da definire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Sì, entro le 8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Sì, 48h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</w:tbl>
    <w:p>
      <w:pPr>
        <w:spacing w:after="20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2E86AB"/>
          <w:sz w:val="28"/>
          <w:szCs w:val="28"/>
        </w:rPr>
        <w:t xml:space="preserve">2.2 Trend di Settore</w:t>
      </w:r>
    </w:p>
    <w:p>
      <w:pPr>
        <w:pStyle w:val="ListParagraph"/>
        <w:numPr>
          <w:ilvl w:val="0"/>
          <w:numId w:val="5"/>
        </w:numPr>
        <w:spacing w:after="80"/>
      </w:pPr>
      <w:r/>
    </w:p>
    <w:p>
      <w:pPr>
        <w:pStyle w:val="ListParagraph"/>
        <w:numPr>
          <w:ilvl w:val="0"/>
          <w:numId w:val="5"/>
        </w:numPr>
        <w:spacing w:after="80"/>
      </w:pPr>
      <w:r/>
    </w:p>
    <w:p>
      <w:pPr>
        <w:pStyle w:val="ListParagraph"/>
        <w:numPr>
          <w:ilvl w:val="0"/>
          <w:numId w:val="5"/>
        </w:numPr>
        <w:spacing w:after="80"/>
      </w:pPr>
      <w:r/>
    </w:p>
    <w:p>
      <w:pPr>
        <w:pStyle w:val="ListParagraph"/>
        <w:numPr>
          <w:ilvl w:val="0"/>
          <w:numId w:val="5"/>
        </w:numPr>
        <w:spacing w:after="80"/>
      </w:pPr>
      <w:r/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F18F01" w:sz="2"/>
              <w:left w:val="single" w:color="F18F01" w:sz="18"/>
              <w:bottom w:val="single" w:color="F18F01" w:sz="2"/>
              <w:right w:val="single" w:color="F18F01" w:sz="2"/>
            </w:tcBorders>
            <w:shd w:fill="FFF3E0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F18F01"/>
                <w:sz w:val="20"/>
                <w:szCs w:val="20"/>
              </w:rPr>
              <w:t xml:space="preserve">ATTENZIONE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333333"/>
                <w:sz w:val="22"/>
                <w:szCs w:val="22"/>
              </w:rPr>
              <w:t xml:space="preserve">Cosa Significa Per Te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Sei l'unico operatore a Pisa che combina lievitazione naturale lunga + consegna mattutina garantita. Il rischio non è di chiedere troppo, ma di chiedere troppo poco.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</w:pPr>
      <w:r>
        <w:rPr>
          <w:rFonts w:ascii="Arial" w:cs="Arial" w:eastAsia="Arial" w:hAnsi="Arial"/>
          <w:b/>
          <w:bCs/>
          <w:color w:val="1E3A5F"/>
          <w:sz w:val="32"/>
          <w:szCs w:val="32"/>
        </w:rPr>
        <w:t xml:space="preserve">3. Modelli di Pricing Analizzati</w:t>
      </w:r>
    </w:p>
    <w:p>
      <w:pPr>
        <w:pStyle w:val="Heading2"/>
      </w:pPr>
      <w:r>
        <w:rPr>
          <w:rFonts w:ascii="Arial" w:cs="Arial" w:eastAsia="Arial" w:hAnsi="Arial"/>
          <w:b/>
          <w:bCs/>
          <w:color w:val="2E86AB"/>
          <w:sz w:val="28"/>
          <w:szCs w:val="28"/>
        </w:rPr>
        <w:t xml:space="preserve">Modello A: Flat Fee (€6,00/kg fisso)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Pro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Contro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Semplicissimo da comunicare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Non cattura WTP differenziata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</w:tbl>
    <w:p>
      <w:pPr>
        <w:spacing w:after="200"/>
      </w:pPr>
    </w:p>
    <w:p>
      <w:pPr>
        <w:spacing w:after="160"/>
      </w:pPr>
      <w:r/>
    </w:p>
    <w:p>
      <w:pPr>
        <w:pStyle w:val="Heading2"/>
      </w:pPr>
      <w:r>
        <w:rPr>
          <w:rFonts w:ascii="Arial" w:cs="Arial" w:eastAsia="Arial" w:hAnsi="Arial"/>
          <w:b/>
          <w:bCs/>
          <w:color w:val="2E86AB"/>
          <w:sz w:val="28"/>
          <w:szCs w:val="28"/>
        </w:rPr>
        <w:t xml:space="preserve">Modello B: Subscription (Abbonamento settimanale)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Pro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Contro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Ricavo prevedibile e ricorrente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Richiede gestione abbonamenti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</w:tbl>
    <w:p>
      <w:pPr>
        <w:spacing w:after="200"/>
      </w:pPr>
    </w:p>
    <w:p>
      <w:pPr>
        <w:spacing w:after="160"/>
      </w:pPr>
      <w:r/>
    </w:p>
    <w:p>
      <w:pPr>
        <w:pStyle w:val="Heading2"/>
      </w:pPr>
      <w:r>
        <w:rPr>
          <w:rFonts w:ascii="Arial" w:cs="Arial" w:eastAsia="Arial" w:hAnsi="Arial"/>
          <w:b/>
          <w:bCs/>
          <w:color w:val="2E86AB"/>
          <w:sz w:val="28"/>
          <w:szCs w:val="28"/>
        </w:rPr>
        <w:t xml:space="preserve">Modello C: Tiered + Subscription (RACCOMANDATO)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4CAF50" w:sz="2"/>
              <w:left w:val="single" w:color="4CAF50" w:sz="18"/>
              <w:bottom w:val="single" w:color="4CAF50" w:sz="2"/>
              <w:right w:val="single" w:color="4CAF50" w:sz="2"/>
            </w:tcBorders>
            <w:shd w:fill="E8F5E9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4CAF50"/>
                <w:sz w:val="20"/>
                <w:szCs w:val="20"/>
              </w:rPr>
              <w:t xml:space="preserve">ESEMPIO PRATICO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333333"/>
                <w:sz w:val="22"/>
                <w:szCs w:val="22"/>
              </w:rPr>
              <w:t xml:space="preserve">Modello Consigliato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Tre livelli di servizio per famiglie + listino dedicato ristoranti con sconti volume. Combina prevedibilità dell'abbonamento con flessibilità dei tier.</w:t>
            </w:r>
          </w:p>
        </w:tc>
      </w:tr>
    </w:tbl>
    <w:p>
      <w:pPr>
        <w:spacing w:after="200"/>
      </w:pPr>
    </w:p>
    <w:p>
      <w:pPr>
        <w:pStyle w:val="Heading3"/>
      </w:pPr>
      <w:r>
        <w:rPr>
          <w:rFonts w:ascii="Arial" w:cs="Arial" w:eastAsia="Arial" w:hAnsi="Arial"/>
          <w:b/>
          <w:bCs/>
          <w:color w:val="1E3A5F"/>
          <w:sz w:val="24"/>
          <w:szCs w:val="24"/>
        </w:rPr>
        <w:t xml:space="preserve">Listino Famiglie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56"/>
        <w:gridCol w:w="2256"/>
        <w:gridCol w:w="2256"/>
        <w:gridCol w:w="2256"/>
      </w:tblGrid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Piano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Contenuto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Prezzo/sett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€/kg equiv.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Essenziale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3 consegne × 500g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€10,50/sett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€7,00/kg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</w:tbl>
    <w:p>
      <w:pPr>
        <w:spacing w:after="200"/>
      </w:pPr>
    </w:p>
    <w:p>
      <w:pPr>
        <w:pStyle w:val="Heading3"/>
      </w:pPr>
      <w:r>
        <w:rPr>
          <w:rFonts w:ascii="Arial" w:cs="Arial" w:eastAsia="Arial" w:hAnsi="Arial"/>
          <w:b/>
          <w:bCs/>
          <w:color w:val="1E3A5F"/>
          <w:sz w:val="24"/>
          <w:szCs w:val="24"/>
        </w:rPr>
        <w:t xml:space="preserve">Listino Ristoranti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8"/>
        <w:gridCol w:w="3008"/>
        <w:gridCol w:w="3008"/>
      </w:tblGrid>
      <w:tr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Volume settimanale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€/kg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Condizioni</w:t>
            </w:r>
          </w:p>
        </w:tc>
      </w:tr>
      <w:tr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5-15 kg/sett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€5,20/kg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Contratto mensile</w:t>
            </w:r>
          </w:p>
        </w:tc>
      </w:tr>
      <w:tr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</w:tbl>
    <w:p>
      <w:pPr>
        <w:spacing w:after="200"/>
      </w:pPr>
    </w:p>
    <w:p>
      <w:pPr>
        <w:spacing w:after="160"/>
      </w:pPr>
      <w:r/>
    </w:p>
    <w:p>
      <w:pPr>
        <w:spacing w:after="160"/>
      </w:pPr>
      <w:r/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FFC107" w:sz="2"/>
              <w:left w:val="single" w:color="FFC107" w:sz="18"/>
              <w:bottom w:val="single" w:color="FFC107" w:sz="2"/>
              <w:right w:val="single" w:color="FFC107" w:sz="2"/>
            </w:tcBorders>
            <w:shd w:fill="FFF8E1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FFC107"/>
                <w:sz w:val="20"/>
                <w:szCs w:val="20"/>
              </w:rPr>
              <w:t xml:space="preserve">SUGGERIMENTO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333333"/>
                <w:sz w:val="22"/>
                <w:szCs w:val="22"/>
              </w:rPr>
              <w:t xml:space="preserve">Cosa Significa Per Te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Il Modello C genera il 70% in più di fatturato rispetto al flat fee, perché cattura il valore diverso che ogni segmento attribuisce al tuo prodotto.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</w:pPr>
      <w:r>
        <w:rPr>
          <w:rFonts w:ascii="Arial" w:cs="Arial" w:eastAsia="Arial" w:hAnsi="Arial"/>
          <w:b/>
          <w:bCs/>
          <w:color w:val="1E3A5F"/>
          <w:sz w:val="32"/>
          <w:szCs w:val="32"/>
        </w:rPr>
        <w:t xml:space="preserve">4. Struttura Prezzi Dettagliata e Simulazione</w:t>
      </w:r>
    </w:p>
    <w:p>
      <w:pPr>
        <w:pStyle w:val="Heading2"/>
      </w:pPr>
      <w:r>
        <w:rPr>
          <w:rFonts w:ascii="Arial" w:cs="Arial" w:eastAsia="Arial" w:hAnsi="Arial"/>
          <w:b/>
          <w:bCs/>
          <w:color w:val="2E86AB"/>
          <w:sz w:val="28"/>
          <w:szCs w:val="28"/>
        </w:rPr>
        <w:t xml:space="preserve">Simulazione Fatturato — 3 Scenari (12 mesi)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56"/>
        <w:gridCol w:w="2256"/>
        <w:gridCol w:w="2256"/>
        <w:gridCol w:w="2256"/>
      </w:tblGrid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Metrica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Pessimista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Realistico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Ottimista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Clienti famiglie abbonati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50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85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120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Fatturato extra/add-on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€5.000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€11.000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€18.000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</w:tbl>
    <w:p>
      <w:pPr>
        <w:spacing w:after="20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2E86AB"/>
          <w:sz w:val="28"/>
          <w:szCs w:val="28"/>
        </w:rPr>
        <w:t xml:space="preserve">Strategia di Comunicazione del Prezzo</w:t>
      </w:r>
    </w:p>
    <w:p>
      <w:pPr>
        <w:spacing w:after="160"/>
      </w:pPr>
      <w:r/>
    </w:p>
    <w:p>
      <w:pPr>
        <w:pStyle w:val="ListParagraph"/>
        <w:numPr>
          <w:ilvl w:val="0"/>
          <w:numId w:val="6"/>
        </w:numPr>
        <w:spacing w:after="80"/>
      </w:pPr>
      <w:r/>
    </w:p>
    <w:p>
      <w:pPr>
        <w:pStyle w:val="ListParagraph"/>
        <w:numPr>
          <w:ilvl w:val="0"/>
          <w:numId w:val="6"/>
        </w:numPr>
        <w:spacing w:after="80"/>
      </w:pPr>
      <w:r/>
    </w:p>
    <w:p>
      <w:pPr>
        <w:pStyle w:val="ListParagraph"/>
        <w:numPr>
          <w:ilvl w:val="0"/>
          <w:numId w:val="6"/>
        </w:numPr>
        <w:spacing w:after="80"/>
      </w:pPr>
      <w:r/>
    </w:p>
    <w:p>
      <w:pPr>
        <w:pStyle w:val="ListParagraph"/>
        <w:numPr>
          <w:ilvl w:val="0"/>
          <w:numId w:val="6"/>
        </w:numPr>
        <w:spacing w:after="80"/>
      </w:pPr>
      <w:r/>
    </w:p>
    <w:p>
      <w:pPr>
        <w:spacing w:after="8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2E86AB"/>
          <w:sz w:val="28"/>
          <w:szCs w:val="28"/>
        </w:rPr>
        <w:t xml:space="preserve">Anchoring — Come Presentare il Prezzo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4CAF50" w:sz="2"/>
              <w:left w:val="single" w:color="4CAF50" w:sz="18"/>
              <w:bottom w:val="single" w:color="4CAF50" w:sz="2"/>
              <w:right w:val="single" w:color="4CAF50" w:sz="2"/>
            </w:tcBorders>
            <w:shd w:fill="E8F5E9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4CAF50"/>
                <w:sz w:val="20"/>
                <w:szCs w:val="20"/>
              </w:rPr>
              <w:t xml:space="preserve">ESEMPIO PRATICO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333333"/>
                <w:sz w:val="22"/>
                <w:szCs w:val="22"/>
              </w:rPr>
              <w:t xml:space="preserve">Reframing Giornaliero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L'abbonamento Famiglia costa €3,14 al giorno — meno di un caffè al bar per avere pane fresco artigianale ogni mattina a casa tua.</w:t>
            </w:r>
          </w:p>
        </w:tc>
      </w:tr>
    </w:tbl>
    <w:p>
      <w:pPr>
        <w:spacing w:after="2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4CAF50" w:sz="2"/>
              <w:left w:val="single" w:color="4CAF50" w:sz="18"/>
              <w:bottom w:val="single" w:color="4CAF50" w:sz="2"/>
              <w:right w:val="single" w:color="4CAF50" w:sz="2"/>
            </w:tcBorders>
            <w:shd w:fill="E8F5E9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4CAF50"/>
                <w:sz w:val="20"/>
                <w:szCs w:val="20"/>
              </w:rPr>
              <w:t xml:space="preserve">ESEMPIO PRATICO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333333"/>
                <w:sz w:val="22"/>
                <w:szCs w:val="22"/>
              </w:rPr>
              <w:t xml:space="preserve">Per i Ristoranti — ROI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I tuoi clienti noteranno la differenza. Un ristorante che serve pane a lievitazione naturale 48h può giustificare +€2 sul coperto. Con 30 coperti/giorno, sono €60/giorno in più contro €25/giorno di costo pane.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</w:pPr>
      <w:r>
        <w:rPr>
          <w:rFonts w:ascii="Arial" w:cs="Arial" w:eastAsia="Arial" w:hAnsi="Arial"/>
          <w:b/>
          <w:bCs/>
          <w:color w:val="1E3A5F"/>
          <w:sz w:val="32"/>
          <w:szCs w:val="32"/>
        </w:rPr>
        <w:t xml:space="preserve">5. Piano di Implementazione</w:t>
      </w:r>
    </w:p>
    <w:p>
      <w:pPr>
        <w:pStyle w:val="Heading2"/>
      </w:pPr>
      <w:r>
        <w:rPr>
          <w:rFonts w:ascii="Arial" w:cs="Arial" w:eastAsia="Arial" w:hAnsi="Arial"/>
          <w:b/>
          <w:bCs/>
          <w:color w:val="2E86AB"/>
          <w:sz w:val="28"/>
          <w:szCs w:val="28"/>
        </w:rPr>
        <w:t xml:space="preserve">5.1 Timeline (8 settimane)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Settimana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Azione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1-2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Definire listino finale, stampare materiali, preparare sistema ordini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</w:tbl>
    <w:p>
      <w:pPr>
        <w:spacing w:after="20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2E86AB"/>
          <w:sz w:val="28"/>
          <w:szCs w:val="28"/>
        </w:rPr>
        <w:t xml:space="preserve">5.2 Gestione Clienti Esistenti</w:t>
      </w:r>
    </w:p>
    <w:p>
      <w:pPr>
        <w:pStyle w:val="ListParagraph"/>
        <w:numPr>
          <w:ilvl w:val="0"/>
          <w:numId w:val="7"/>
        </w:numPr>
        <w:spacing w:after="80"/>
      </w:pPr>
      <w:r/>
    </w:p>
    <w:p>
      <w:pPr>
        <w:pStyle w:val="ListParagraph"/>
        <w:numPr>
          <w:ilvl w:val="0"/>
          <w:numId w:val="7"/>
        </w:numPr>
        <w:spacing w:after="80"/>
      </w:pPr>
      <w:r/>
    </w:p>
    <w:p>
      <w:pPr>
        <w:pStyle w:val="ListParagraph"/>
        <w:numPr>
          <w:ilvl w:val="0"/>
          <w:numId w:val="7"/>
        </w:numPr>
        <w:spacing w:after="80"/>
      </w:pPr>
      <w:r/>
    </w:p>
    <w:p>
      <w:pPr>
        <w:spacing w:after="8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2E86AB"/>
          <w:sz w:val="28"/>
          <w:szCs w:val="28"/>
        </w:rPr>
        <w:t xml:space="preserve">5.3 A/B Test Consigliati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56"/>
        <w:gridCol w:w="2256"/>
        <w:gridCol w:w="2256"/>
        <w:gridCol w:w="2256"/>
      </w:tblGrid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Test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Variante A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Variante B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Metrica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Prezzo singolo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€6,50/kg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€7,50/kg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Conversione e volume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</w:tbl>
    <w:p>
      <w:pPr>
        <w:spacing w:after="20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2E86AB"/>
          <w:sz w:val="28"/>
          <w:szCs w:val="28"/>
        </w:rPr>
        <w:t xml:space="preserve">5.4 Quando Rivedere i Prezzi</w:t>
      </w:r>
    </w:p>
    <w:p>
      <w:pPr>
        <w:pStyle w:val="ListParagraph"/>
        <w:numPr>
          <w:ilvl w:val="0"/>
          <w:numId w:val="8"/>
        </w:numPr>
        <w:spacing w:after="80"/>
      </w:pPr>
      <w:r/>
    </w:p>
    <w:p>
      <w:pPr>
        <w:pStyle w:val="ListParagraph"/>
        <w:numPr>
          <w:ilvl w:val="0"/>
          <w:numId w:val="8"/>
        </w:numPr>
        <w:spacing w:after="80"/>
      </w:pPr>
      <w:r/>
    </w:p>
    <w:p>
      <w:pPr>
        <w:pStyle w:val="ListParagraph"/>
        <w:numPr>
          <w:ilvl w:val="0"/>
          <w:numId w:val="8"/>
        </w:numPr>
        <w:spacing w:after="80"/>
      </w:pPr>
      <w:r/>
    </w:p>
    <w:p>
      <w:pPr>
        <w:pStyle w:val="ListParagraph"/>
        <w:numPr>
          <w:ilvl w:val="0"/>
          <w:numId w:val="8"/>
        </w:numPr>
        <w:spacing w:after="80"/>
      </w:pPr>
      <w:r/>
    </w:p>
    <w:p>
      <w:pPr>
        <w:spacing w:after="8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2E86AB"/>
          <w:sz w:val="28"/>
          <w:szCs w:val="28"/>
        </w:rPr>
        <w:t xml:space="preserve">5.5 Sconti: Quando Sì e Quando No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8"/>
        <w:gridCol w:w="3008"/>
        <w:gridCol w:w="3008"/>
      </w:tblGrid>
      <w:tr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Situazione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Sconto?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Perché</w:t>
            </w:r>
          </w:p>
        </w:tc>
      </w:tr>
      <w:tr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Cliente nuovo, primo ordine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SÌ — trial gratuito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Riduce rischio percepito</w:t>
            </w:r>
          </w:p>
        </w:tc>
      </w:tr>
      <w:tr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Natale / Pasqua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SÌ — box regalo prezzo pieno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Upsell, non sconto</w:t>
            </w:r>
          </w:p>
        </w:tc>
      </w:tr>
      <w:tr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</w:tbl>
    <w:p>
      <w:pPr>
        <w:spacing w:after="200"/>
      </w:pPr>
    </w:p>
    <w:p>
      <w:pPr>
        <w:pBdr>
          <w:bottom w:val="single" w:color="CCCCCC" w:sz="1" w:space="1"/>
        </w:pBdr>
        <w:spacing w:after="200" w:before="200"/>
      </w:pPr>
    </w:p>
    <w:p>
      <w:pPr>
        <w:pStyle w:val="Heading1"/>
      </w:pPr>
      <w:r>
        <w:rPr>
          <w:rFonts w:ascii="Arial" w:cs="Arial" w:eastAsia="Arial" w:hAnsi="Arial"/>
          <w:b/>
          <w:bCs/>
          <w:color w:val="1E3A5F"/>
          <w:sz w:val="32"/>
          <w:szCs w:val="32"/>
        </w:rPr>
        <w:t xml:space="preserve">Prossime 3 Azioni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F18F01" w:sz="2"/>
              <w:left w:val="single" w:color="F18F01" w:sz="18"/>
              <w:bottom w:val="single" w:color="F18F01" w:sz="2"/>
              <w:right w:val="single" w:color="F18F01" w:sz="2"/>
            </w:tcBorders>
            <w:shd w:fill="FFF3E0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F18F01"/>
                <w:sz w:val="20"/>
                <w:szCs w:val="20"/>
              </w:rPr>
              <w:t xml:space="preserve">ATTENZIONE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333333"/>
                <w:sz w:val="22"/>
                <w:szCs w:val="22"/>
              </w:rPr>
              <w:t xml:space="preserve">Azione 1 — Entro 7 giorni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333333"/>
                <w:sz w:val="21"/>
                <w:szCs w:val="21"/>
              </w:rPr>
              <w:t xml:space="preserve">Stampa il listino e crea il modulo ordini WhatsApp Business.</w:t>
            </w: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 Chi: Marco | Impatto: operatività base del nuovo pricing | Costo: €0-50</w:t>
            </w:r>
          </w:p>
        </w:tc>
      </w:tr>
    </w:tbl>
    <w:p>
      <w:pPr>
        <w:spacing w:after="2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F18F01" w:sz="2"/>
              <w:left w:val="single" w:color="F18F01" w:sz="18"/>
              <w:bottom w:val="single" w:color="F18F01" w:sz="2"/>
              <w:right w:val="single" w:color="F18F01" w:sz="2"/>
            </w:tcBorders>
            <w:shd w:fill="FFF3E0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F18F01"/>
                <w:sz w:val="20"/>
                <w:szCs w:val="20"/>
              </w:rPr>
              <w:t xml:space="preserve">ATTENZIONE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333333"/>
                <w:sz w:val="22"/>
                <w:szCs w:val="22"/>
              </w:rPr>
              <w:t xml:space="preserve">Azione 2 — Entro 14 giorni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333333"/>
                <w:sz w:val="21"/>
                <w:szCs w:val="21"/>
              </w:rPr>
              <w:t xml:space="preserve">Comunica il nuovo listino ai 20 clienti più fedeli con offerta early bird.</w:t>
            </w: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 Chi: Marco | Impatto: primi 10-15 abbonamenti attivi | Costo: €0</w:t>
            </w:r>
          </w:p>
        </w:tc>
      </w:tr>
    </w:tbl>
    <w:p>
      <w:pPr>
        <w:spacing w:after="2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F18F01" w:sz="2"/>
              <w:left w:val="single" w:color="F18F01" w:sz="18"/>
              <w:bottom w:val="single" w:color="F18F01" w:sz="2"/>
              <w:right w:val="single" w:color="F18F01" w:sz="2"/>
            </w:tcBorders>
            <w:shd w:fill="FFF3E0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F18F01"/>
                <w:sz w:val="20"/>
                <w:szCs w:val="20"/>
              </w:rPr>
              <w:t xml:space="preserve">ATTENZIONE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333333"/>
                <w:sz w:val="22"/>
                <w:szCs w:val="22"/>
              </w:rPr>
              <w:t xml:space="preserve">Azione 3 — Entro 21 giorni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333333"/>
                <w:sz w:val="21"/>
                <w:szCs w:val="21"/>
              </w:rPr>
              <w:t xml:space="preserve">Prepara 3 box degustazione e visita i 3 ristoranti più promettenti di Pisa.</w:t>
            </w: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 Chi: Marco | Impatto: primi contratti B2B (€200-400/mese ciascuno) | Costo: €30-50</w:t>
            </w:r>
          </w:p>
        </w:tc>
      </w:tr>
    </w:tbl>
    <w:p>
      <w:pPr>
        <w:spacing w:after="200"/>
      </w:pPr>
    </w:p>
    <w:p>
      <w:pPr>
        <w:spacing w:after="400"/>
      </w:pPr>
    </w:p>
    <w:p>
      <w:pPr>
        <w:spacing w:after="160"/>
      </w:pPr>
      <w:r/>
    </w:p>
    <w:p/>
    <w:p>
      <w:pPr>
        <w:jc w:val="center"/>
      </w:pPr>
      <w:r>
        <w:rPr>
          <w:color w:val="3AA6B9"/>
          <w:sz w:val="16"/>
        </w:rPr>
        <w:t>__________________________________________________</w:t>
        <w:br/>
        <w:br/>
      </w:r>
      <w:r>
        <w:rPr>
          <w:b/>
          <w:color w:val="3AA6B9"/>
          <w:sz w:val="28"/>
        </w:rPr>
        <w:t>QUESTO E' UN ESEMPIO</w:t>
        <w:br/>
      </w:r>
      <w:r>
        <w:rPr>
          <w:color w:val="64748B"/>
          <w:sz w:val="20"/>
        </w:rPr>
        <w:t>Generato per un cliente test (Panificio Stella, Pisa).</w:t>
        <w:br/>
        <w:t>Il documento completo contiene tutte le sezioni, dati, copy e strategie personalizzate per la TUA azienda.</w:t>
        <w:br/>
        <w:br/>
      </w:r>
      <w:r>
        <w:rPr>
          <w:b/>
          <w:color w:val="3AA6B9"/>
          <w:sz w:val="24"/>
          <w:u w:val="single"/>
        </w:rPr>
        <w:t>Ordina su assistente.futureisnow.cloud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666666"/>
        <w:sz w:val="18"/>
        <w:szCs w:val="18"/>
      </w:rPr>
      <w:t xml:space="preserve">Pagina </w:t>
    </w:r>
    <w:r>
      <w:rPr>
        <w:rFonts w:ascii="Arial" w:cs="Arial" w:eastAsia="Arial" w:hAnsi="Arial"/>
        <w:color w:val="666666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center"/>
    </w:pPr>
    <w:r>
      <w:rPr>
        <w:b/>
        <w:color w:val="3AA6B9"/>
        <w:sz w:val="28"/>
      </w:rPr>
      <w:t>ESEMPIO - ANTEPRIMA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8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333333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Arial" w:cs="Arial" w:eastAsia="Arial" w:hAnsi="Arial"/>
      <w:b/>
      <w:bCs/>
      <w:color w:val="1E3A5F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60" w:before="280"/>
      <w:outlineLvl w:val="1"/>
    </w:pPr>
    <w:rPr>
      <w:rFonts w:ascii="Arial" w:cs="Arial" w:eastAsia="Arial" w:hAnsi="Arial"/>
      <w:b/>
      <w:bCs/>
      <w:color w:val="2E86AB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20" w:before="200"/>
      <w:outlineLvl w:val="2"/>
    </w:pPr>
    <w:rPr>
      <w:rFonts w:ascii="Arial" w:cs="Arial" w:eastAsia="Arial" w:hAnsi="Arial"/>
      <w:b/>
      <w:bCs/>
      <w:color w:val="1E3A5F"/>
      <w:sz w:val="24"/>
      <w:szCs w:val="24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2026-03-14T11:20:13.053Z</dcterms:created>
  <dcterms:modified xsi:type="dcterms:W3CDTF">2026-03-14T11:20:13.054Z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